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EF4" w:rsidRDefault="00EC5EF4" w:rsidP="00EC5EF4">
      <w:pPr>
        <w:tabs>
          <w:tab w:val="left" w:pos="1545"/>
        </w:tabs>
        <w:rPr>
          <w:sz w:val="28"/>
          <w:szCs w:val="28"/>
        </w:rPr>
      </w:pPr>
    </w:p>
    <w:p w:rsidR="00EC5EF4" w:rsidRPr="00AE1728" w:rsidRDefault="00EC5EF4" w:rsidP="00EC5EF4">
      <w:pPr>
        <w:jc w:val="center"/>
        <w:rPr>
          <w:b/>
          <w:sz w:val="28"/>
          <w:szCs w:val="28"/>
        </w:rPr>
      </w:pPr>
      <w:r w:rsidRPr="00AE1728">
        <w:rPr>
          <w:b/>
          <w:sz w:val="28"/>
          <w:szCs w:val="28"/>
        </w:rPr>
        <w:t xml:space="preserve">   СОВЕТ ДЕПУТАТОВ                         </w:t>
      </w:r>
    </w:p>
    <w:p w:rsidR="00EC5EF4" w:rsidRPr="00AE1728" w:rsidRDefault="00EC5EF4" w:rsidP="00EC5EF4">
      <w:pPr>
        <w:jc w:val="center"/>
        <w:rPr>
          <w:b/>
          <w:sz w:val="28"/>
          <w:szCs w:val="28"/>
        </w:rPr>
      </w:pPr>
      <w:r w:rsidRPr="00AE1728">
        <w:rPr>
          <w:b/>
          <w:sz w:val="28"/>
          <w:szCs w:val="28"/>
        </w:rPr>
        <w:t>КУДРИНСКОГО СЕЛЬСОВЕТА</w:t>
      </w:r>
      <w:r w:rsidRPr="00AE1728">
        <w:rPr>
          <w:b/>
          <w:sz w:val="28"/>
          <w:szCs w:val="28"/>
        </w:rPr>
        <w:br/>
        <w:t xml:space="preserve">ТОГУЧИНСКОГО РАЙОНА </w:t>
      </w:r>
    </w:p>
    <w:p w:rsidR="00EC5EF4" w:rsidRPr="00AE1728" w:rsidRDefault="00EC5EF4" w:rsidP="00EC5EF4">
      <w:pPr>
        <w:jc w:val="center"/>
        <w:rPr>
          <w:b/>
          <w:sz w:val="28"/>
          <w:szCs w:val="28"/>
        </w:rPr>
      </w:pPr>
      <w:r w:rsidRPr="00AE1728">
        <w:rPr>
          <w:b/>
          <w:sz w:val="28"/>
          <w:szCs w:val="28"/>
        </w:rPr>
        <w:t>НОВОСИБИРСКОЙ ОБЛАСТИ</w:t>
      </w:r>
    </w:p>
    <w:p w:rsidR="00EC5EF4" w:rsidRPr="00AE1728" w:rsidRDefault="00EC5EF4" w:rsidP="00EC5EF4">
      <w:pPr>
        <w:jc w:val="center"/>
        <w:rPr>
          <w:b/>
          <w:sz w:val="28"/>
          <w:szCs w:val="28"/>
        </w:rPr>
      </w:pPr>
      <w:r w:rsidRPr="00AE1728">
        <w:rPr>
          <w:sz w:val="28"/>
          <w:szCs w:val="28"/>
        </w:rPr>
        <w:t>шестого созыва</w:t>
      </w:r>
    </w:p>
    <w:p w:rsidR="00EC5EF4" w:rsidRPr="00AE1728" w:rsidRDefault="00EC5EF4" w:rsidP="00EC5EF4">
      <w:pPr>
        <w:jc w:val="center"/>
        <w:rPr>
          <w:sz w:val="28"/>
          <w:szCs w:val="28"/>
        </w:rPr>
      </w:pPr>
    </w:p>
    <w:p w:rsidR="00EC5EF4" w:rsidRPr="00AE1728" w:rsidRDefault="00EC5EF4" w:rsidP="00EC5EF4">
      <w:pPr>
        <w:jc w:val="center"/>
        <w:rPr>
          <w:sz w:val="28"/>
          <w:szCs w:val="28"/>
        </w:rPr>
      </w:pPr>
      <w:r w:rsidRPr="00AE1728">
        <w:rPr>
          <w:sz w:val="28"/>
          <w:szCs w:val="28"/>
        </w:rPr>
        <w:t xml:space="preserve">РЕШЕНИЕ </w:t>
      </w:r>
    </w:p>
    <w:p w:rsidR="00EC5EF4" w:rsidRPr="00AE1728" w:rsidRDefault="00EC5EF4" w:rsidP="00EC5E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43 сессии</w:t>
      </w:r>
      <w:r w:rsidRPr="00AE1728">
        <w:rPr>
          <w:sz w:val="28"/>
          <w:szCs w:val="28"/>
        </w:rPr>
        <w:t xml:space="preserve"> </w:t>
      </w:r>
    </w:p>
    <w:p w:rsidR="00EC5EF4" w:rsidRPr="00AE1728" w:rsidRDefault="00EC5EF4" w:rsidP="00EC5EF4">
      <w:pPr>
        <w:jc w:val="center"/>
        <w:rPr>
          <w:sz w:val="28"/>
          <w:szCs w:val="28"/>
        </w:rPr>
      </w:pPr>
    </w:p>
    <w:p w:rsidR="00EC5EF4" w:rsidRPr="00AE1728" w:rsidRDefault="00EC5EF4" w:rsidP="00EC5EF4">
      <w:pPr>
        <w:rPr>
          <w:sz w:val="28"/>
          <w:szCs w:val="28"/>
        </w:rPr>
      </w:pPr>
      <w:r>
        <w:rPr>
          <w:sz w:val="28"/>
          <w:szCs w:val="28"/>
        </w:rPr>
        <w:t xml:space="preserve">25 декабря </w:t>
      </w:r>
      <w:r w:rsidRPr="00AE1728">
        <w:rPr>
          <w:sz w:val="28"/>
          <w:szCs w:val="28"/>
        </w:rPr>
        <w:t xml:space="preserve">2023                                                                       </w:t>
      </w:r>
      <w:r>
        <w:rPr>
          <w:sz w:val="28"/>
          <w:szCs w:val="28"/>
        </w:rPr>
        <w:t xml:space="preserve">                № </w:t>
      </w:r>
      <w:r w:rsidRPr="00AE1728">
        <w:rPr>
          <w:sz w:val="28"/>
          <w:szCs w:val="28"/>
        </w:rPr>
        <w:t>1</w:t>
      </w:r>
      <w:r>
        <w:rPr>
          <w:sz w:val="28"/>
          <w:szCs w:val="28"/>
        </w:rPr>
        <w:t>54</w:t>
      </w:r>
    </w:p>
    <w:p w:rsidR="00EC5EF4" w:rsidRDefault="00EC5EF4" w:rsidP="00EC5EF4">
      <w:pPr>
        <w:jc w:val="center"/>
        <w:rPr>
          <w:sz w:val="28"/>
          <w:szCs w:val="28"/>
        </w:rPr>
      </w:pPr>
      <w:r w:rsidRPr="00AE1728">
        <w:rPr>
          <w:sz w:val="28"/>
          <w:szCs w:val="28"/>
        </w:rPr>
        <w:t xml:space="preserve">с. </w:t>
      </w:r>
      <w:proofErr w:type="spellStart"/>
      <w:r w:rsidRPr="00AE1728">
        <w:rPr>
          <w:sz w:val="28"/>
          <w:szCs w:val="28"/>
        </w:rPr>
        <w:t>Кудрино</w:t>
      </w:r>
      <w:proofErr w:type="spellEnd"/>
    </w:p>
    <w:p w:rsidR="007574CA" w:rsidRPr="00AE1728" w:rsidRDefault="007574CA" w:rsidP="00EC5EF4">
      <w:pPr>
        <w:jc w:val="center"/>
        <w:rPr>
          <w:sz w:val="28"/>
          <w:szCs w:val="28"/>
        </w:rPr>
      </w:pPr>
      <w:r>
        <w:rPr>
          <w:sz w:val="28"/>
          <w:szCs w:val="28"/>
        </w:rPr>
        <w:t>( с учётом изменений от 06.03.2024 года № 166)</w:t>
      </w:r>
    </w:p>
    <w:p w:rsidR="00EC5EF4" w:rsidRPr="00AE1728" w:rsidRDefault="00EC5EF4" w:rsidP="00EC5EF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E1728">
        <w:rPr>
          <w:b/>
          <w:bCs/>
          <w:sz w:val="28"/>
          <w:szCs w:val="28"/>
        </w:rPr>
        <w:t xml:space="preserve"> </w:t>
      </w:r>
    </w:p>
    <w:p w:rsidR="00EC5EF4" w:rsidRPr="00AE1728" w:rsidRDefault="00EC5EF4" w:rsidP="00EC5EF4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Об утверждении </w:t>
      </w:r>
      <w:r w:rsidRPr="00AE1728">
        <w:rPr>
          <w:rFonts w:eastAsia="Calibri"/>
          <w:b/>
          <w:sz w:val="28"/>
          <w:szCs w:val="28"/>
          <w:lang w:eastAsia="en-US"/>
        </w:rPr>
        <w:t>бюджета</w:t>
      </w:r>
      <w:r w:rsidRPr="00AE1728">
        <w:rPr>
          <w:rFonts w:eastAsia="Calibri"/>
          <w:sz w:val="28"/>
          <w:szCs w:val="28"/>
          <w:lang w:eastAsia="en-US"/>
        </w:rPr>
        <w:t xml:space="preserve"> </w:t>
      </w:r>
      <w:r w:rsidRPr="00AE1728">
        <w:rPr>
          <w:rFonts w:eastAsia="Calibri"/>
          <w:b/>
          <w:sz w:val="28"/>
          <w:szCs w:val="28"/>
          <w:lang w:eastAsia="en-US"/>
        </w:rPr>
        <w:t>сельского поселения</w:t>
      </w:r>
      <w:r w:rsidRPr="00AE1728">
        <w:rPr>
          <w:rFonts w:eastAsia="Calibri"/>
          <w:sz w:val="28"/>
          <w:szCs w:val="28"/>
          <w:lang w:eastAsia="en-US"/>
        </w:rPr>
        <w:t xml:space="preserve"> </w:t>
      </w:r>
      <w:r w:rsidRPr="00AE1728">
        <w:rPr>
          <w:rFonts w:eastAsia="Calibri"/>
          <w:b/>
          <w:sz w:val="28"/>
          <w:szCs w:val="28"/>
          <w:lang w:eastAsia="en-US"/>
        </w:rPr>
        <w:t>Кудринского сельсовета</w:t>
      </w:r>
    </w:p>
    <w:p w:rsidR="00EC5EF4" w:rsidRPr="00AE1728" w:rsidRDefault="00EC5EF4" w:rsidP="00EC5EF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E1728">
        <w:rPr>
          <w:rFonts w:eastAsia="Calibri"/>
          <w:b/>
          <w:sz w:val="28"/>
          <w:szCs w:val="28"/>
          <w:lang w:eastAsia="en-US"/>
        </w:rPr>
        <w:t>Тогучинского муниципального района Новосибирской области</w:t>
      </w:r>
    </w:p>
    <w:p w:rsidR="00EC5EF4" w:rsidRPr="00AE1728" w:rsidRDefault="00EC5EF4" w:rsidP="00EC5EF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E1728">
        <w:rPr>
          <w:rFonts w:eastAsia="Calibri"/>
          <w:b/>
          <w:sz w:val="28"/>
          <w:szCs w:val="28"/>
          <w:lang w:eastAsia="en-US"/>
        </w:rPr>
        <w:t xml:space="preserve">на 2024 год и плановый период 2025 - 2026 </w:t>
      </w:r>
      <w:r w:rsidRPr="00AE1728">
        <w:rPr>
          <w:b/>
          <w:bCs/>
          <w:sz w:val="28"/>
          <w:szCs w:val="28"/>
        </w:rPr>
        <w:t>годов</w:t>
      </w:r>
    </w:p>
    <w:p w:rsidR="00EC5EF4" w:rsidRPr="00AE1728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EC5EF4" w:rsidRPr="005B7562" w:rsidRDefault="00EC5EF4" w:rsidP="00EC5EF4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5B7562">
        <w:rPr>
          <w:rFonts w:eastAsia="Calibri"/>
          <w:b/>
          <w:sz w:val="28"/>
          <w:szCs w:val="28"/>
          <w:lang w:eastAsia="en-US"/>
        </w:rPr>
        <w:t>Статья 1. Основные характеристики бюджета Кудринского сельсовета Тогучинского муниципального района Новосибирской области на 202</w:t>
      </w:r>
      <w:r w:rsidRPr="005B7562">
        <w:rPr>
          <w:rFonts w:eastAsia="Calibri"/>
          <w:b/>
          <w:bCs/>
          <w:sz w:val="28"/>
          <w:szCs w:val="28"/>
          <w:lang w:eastAsia="en-US"/>
        </w:rPr>
        <w:t>4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год и плановый период 202</w:t>
      </w:r>
      <w:r w:rsidRPr="005B7562">
        <w:rPr>
          <w:rFonts w:eastAsia="Calibri"/>
          <w:b/>
          <w:bCs/>
          <w:sz w:val="28"/>
          <w:szCs w:val="28"/>
          <w:lang w:eastAsia="en-US"/>
        </w:rPr>
        <w:t>5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- 202</w:t>
      </w:r>
      <w:r w:rsidRPr="005B7562">
        <w:rPr>
          <w:rFonts w:eastAsia="Calibri"/>
          <w:b/>
          <w:bCs/>
          <w:sz w:val="28"/>
          <w:szCs w:val="28"/>
          <w:lang w:eastAsia="en-US"/>
        </w:rPr>
        <w:t>6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годов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1. Утвердить основные характеристики бюджета сельского поселения Кудринского</w:t>
      </w:r>
      <w:r w:rsidRPr="005B7562">
        <w:rPr>
          <w:rFonts w:cs="Arial"/>
          <w:sz w:val="28"/>
          <w:szCs w:val="28"/>
        </w:rPr>
        <w:t xml:space="preserve"> сельсовета Тогучинского муниципального района Новосибирской области </w:t>
      </w:r>
      <w:r w:rsidRPr="005B7562">
        <w:rPr>
          <w:sz w:val="28"/>
          <w:szCs w:val="28"/>
        </w:rPr>
        <w:t>(далее – бюджет Кудринского сельсовета) на 2024 год: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EC5EF4" w:rsidRPr="005B7562" w:rsidRDefault="00BE2DAF" w:rsidP="00EC5EF4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23 094,10</w:t>
      </w:r>
      <w:r w:rsidR="00EC5EF4" w:rsidRPr="005B7562">
        <w:rPr>
          <w:sz w:val="28"/>
          <w:szCs w:val="28"/>
        </w:rPr>
        <w:t xml:space="preserve"> т. рублей, в том числе объем безвозмездных поступлений в сумме </w:t>
      </w:r>
      <w:r>
        <w:rPr>
          <w:sz w:val="28"/>
          <w:szCs w:val="28"/>
        </w:rPr>
        <w:t>19 418,90</w:t>
      </w:r>
      <w:r w:rsidR="00EC5EF4" w:rsidRPr="005B7562">
        <w:rPr>
          <w:sz w:val="28"/>
          <w:szCs w:val="28"/>
        </w:rPr>
        <w:t xml:space="preserve"> т.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19 418,90</w:t>
      </w:r>
      <w:r w:rsidR="00EC5EF4" w:rsidRPr="005B7562">
        <w:rPr>
          <w:sz w:val="28"/>
          <w:szCs w:val="28"/>
        </w:rPr>
        <w:t xml:space="preserve"> т. рублей, в том числе объем субсидий, субвенций и иных межбюджетных трансфертов, имеющих целевое назначение, в сумме </w:t>
      </w:r>
      <w:r>
        <w:rPr>
          <w:sz w:val="28"/>
          <w:szCs w:val="28"/>
        </w:rPr>
        <w:t>11 740,90</w:t>
      </w:r>
      <w:r w:rsidR="00EC5EF4" w:rsidRPr="005B7562">
        <w:rPr>
          <w:sz w:val="28"/>
          <w:szCs w:val="28"/>
        </w:rPr>
        <w:t xml:space="preserve"> т. рублей. </w:t>
      </w:r>
      <w:proofErr w:type="gramEnd"/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2) общий объем расходов местного бюджета в сумме </w:t>
      </w:r>
      <w:r w:rsidR="00BE2DAF">
        <w:rPr>
          <w:sz w:val="28"/>
          <w:szCs w:val="28"/>
        </w:rPr>
        <w:t>24 180,95</w:t>
      </w:r>
      <w:r w:rsidRPr="005B7562">
        <w:rPr>
          <w:sz w:val="28"/>
          <w:szCs w:val="28"/>
        </w:rPr>
        <w:t xml:space="preserve"> т.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3) дефицит (профицит) местного бюджета в сумме </w:t>
      </w:r>
      <w:r w:rsidR="00BE2DAF">
        <w:rPr>
          <w:sz w:val="28"/>
          <w:szCs w:val="28"/>
        </w:rPr>
        <w:t>1086,85</w:t>
      </w:r>
      <w:r w:rsidRPr="005B7562">
        <w:rPr>
          <w:sz w:val="28"/>
          <w:szCs w:val="28"/>
        </w:rPr>
        <w:t xml:space="preserve"> т.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2. Утвердить основные характеристики бюджета   </w:t>
      </w:r>
      <w:r w:rsidRPr="005B7562">
        <w:rPr>
          <w:rFonts w:cs="Arial"/>
          <w:sz w:val="28"/>
          <w:szCs w:val="28"/>
        </w:rPr>
        <w:t xml:space="preserve">Кудринского сельсовета </w:t>
      </w:r>
      <w:r w:rsidRPr="005B7562">
        <w:rPr>
          <w:rFonts w:cs="Arial"/>
          <w:bCs/>
          <w:sz w:val="28"/>
          <w:szCs w:val="28"/>
        </w:rPr>
        <w:t>на</w:t>
      </w:r>
      <w:r w:rsidRPr="005B7562">
        <w:rPr>
          <w:sz w:val="28"/>
          <w:szCs w:val="28"/>
        </w:rPr>
        <w:t xml:space="preserve"> плановый период 2025 и 2026 годов: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B7562">
        <w:rPr>
          <w:sz w:val="28"/>
          <w:szCs w:val="28"/>
        </w:rPr>
        <w:t>1) прогнозируемый общий объем доходов местного бюджета на 2025 год в сумме 18894,70 т. рублей, в том числе объем безвозмездных поступлений в сумме 14793,7</w:t>
      </w:r>
      <w:r w:rsidR="00BE2DAF">
        <w:rPr>
          <w:sz w:val="28"/>
          <w:szCs w:val="28"/>
        </w:rPr>
        <w:t>0</w:t>
      </w:r>
      <w:r w:rsidRPr="005B7562">
        <w:rPr>
          <w:sz w:val="28"/>
          <w:szCs w:val="28"/>
        </w:rPr>
        <w:t xml:space="preserve"> т. рублей, из них объем межбюджетных трансфертов, получаемых из других бюджетов бюджетной системы Российской Федерации, в сумме </w:t>
      </w:r>
      <w:r w:rsidR="00BE2DAF">
        <w:rPr>
          <w:sz w:val="28"/>
          <w:szCs w:val="28"/>
        </w:rPr>
        <w:t>14793,70</w:t>
      </w:r>
      <w:r w:rsidRPr="005B7562">
        <w:rPr>
          <w:sz w:val="28"/>
          <w:szCs w:val="28"/>
        </w:rPr>
        <w:t xml:space="preserve"> т. рублей, в том числе объем субсидий, субвенций и иных межбюджетных трансфертов, имею</w:t>
      </w:r>
      <w:r>
        <w:rPr>
          <w:sz w:val="28"/>
          <w:szCs w:val="28"/>
        </w:rPr>
        <w:t xml:space="preserve">щих целевое назначение, в сумме </w:t>
      </w:r>
      <w:r w:rsidR="00BE2DAF">
        <w:rPr>
          <w:sz w:val="28"/>
          <w:szCs w:val="28"/>
        </w:rPr>
        <w:t>10483,80</w:t>
      </w:r>
      <w:proofErr w:type="gramEnd"/>
      <w:r w:rsidRPr="005B7562">
        <w:rPr>
          <w:sz w:val="28"/>
          <w:szCs w:val="28"/>
        </w:rPr>
        <w:t xml:space="preserve"> </w:t>
      </w:r>
      <w:proofErr w:type="gramStart"/>
      <w:r w:rsidRPr="005B7562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Pr="005B7562">
        <w:rPr>
          <w:sz w:val="28"/>
          <w:szCs w:val="28"/>
        </w:rPr>
        <w:t xml:space="preserve"> рублей., и на 2026 год в сумме 8992,60 т. рублей, в том числе объем безвозмездных поступлений в сумме 4837,00 т. </w:t>
      </w:r>
      <w:r w:rsidRPr="005B7562">
        <w:rPr>
          <w:sz w:val="28"/>
          <w:szCs w:val="28"/>
        </w:rPr>
        <w:lastRenderedPageBreak/>
        <w:t xml:space="preserve">рублей, из них объем межбюджетных трансфертов, получаемых из других бюджетов бюджетной системы Российской Федерации, в сумме 4837,00 т. рублей, в том числе объем субсидий, субвенций и иных межбюджетных трансфертов, имеющих целевое назначение, в сумме </w:t>
      </w:r>
      <w:r w:rsidR="00BE2DAF">
        <w:rPr>
          <w:sz w:val="28"/>
          <w:szCs w:val="28"/>
        </w:rPr>
        <w:t>201,30</w:t>
      </w:r>
      <w:r w:rsidRPr="005B7562">
        <w:rPr>
          <w:sz w:val="28"/>
          <w:szCs w:val="28"/>
        </w:rPr>
        <w:t xml:space="preserve"> т. рублей.;</w:t>
      </w:r>
      <w:proofErr w:type="gramEnd"/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2) общий объем расходов местного бюджета на 2025 год в сумме 18894,70 т. рублей, в том числе условно утвержденные расходы в сумме        210,3 т. рублей, и на 2026 год в сумме 8992,60 т. рублей, в том числе условно утвержденные расходы в сумме 439,60 т. рублей;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3) дефицит (профицит) местного бюджета на 2024</w:t>
      </w:r>
      <w:r>
        <w:rPr>
          <w:sz w:val="28"/>
          <w:szCs w:val="28"/>
        </w:rPr>
        <w:t xml:space="preserve"> </w:t>
      </w:r>
      <w:r w:rsidRPr="005B7562">
        <w:rPr>
          <w:sz w:val="28"/>
          <w:szCs w:val="28"/>
        </w:rPr>
        <w:t>год в сумме</w:t>
      </w:r>
      <w:r>
        <w:rPr>
          <w:sz w:val="28"/>
          <w:szCs w:val="28"/>
        </w:rPr>
        <w:t xml:space="preserve"> </w:t>
      </w:r>
      <w:r w:rsidRPr="005B7562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B7562">
        <w:rPr>
          <w:sz w:val="28"/>
          <w:szCs w:val="28"/>
        </w:rPr>
        <w:t>т</w:t>
      </w:r>
      <w:r>
        <w:rPr>
          <w:sz w:val="28"/>
          <w:szCs w:val="28"/>
        </w:rPr>
        <w:t xml:space="preserve">. </w:t>
      </w:r>
      <w:r w:rsidRPr="005B7562">
        <w:rPr>
          <w:sz w:val="28"/>
          <w:szCs w:val="28"/>
        </w:rPr>
        <w:t>рублей, дефицит (профицит) местного бюджета на 2025 год в сумме 0,0</w:t>
      </w:r>
      <w:r>
        <w:rPr>
          <w:sz w:val="28"/>
          <w:szCs w:val="28"/>
        </w:rPr>
        <w:t xml:space="preserve"> </w:t>
      </w:r>
      <w:r w:rsidRPr="005B7562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Pr="005B7562">
        <w:rPr>
          <w:sz w:val="28"/>
          <w:szCs w:val="28"/>
        </w:rPr>
        <w:t xml:space="preserve">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strike/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 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2024 год и плановый период 2025 и 2026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5B7562">
        <w:rPr>
          <w:b/>
          <w:sz w:val="28"/>
          <w:szCs w:val="28"/>
        </w:rPr>
        <w:t>приложения 1</w:t>
      </w:r>
      <w:r w:rsidRPr="005B7562">
        <w:rPr>
          <w:sz w:val="28"/>
          <w:szCs w:val="28"/>
        </w:rPr>
        <w:t xml:space="preserve"> к настоящему Решению.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3. Бюджетные ассигнования местного бюджета на 2024 год и на плановый период 2025 и 2026 годов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1. Утвердить в пределах общего объема расходов, установленного </w:t>
      </w:r>
      <w:hyperlink w:anchor="P12" w:history="1">
        <w:r w:rsidRPr="005B7562">
          <w:rPr>
            <w:sz w:val="28"/>
            <w:szCs w:val="28"/>
          </w:rPr>
          <w:t>статьей 1</w:t>
        </w:r>
      </w:hyperlink>
      <w:r w:rsidRPr="005B7562">
        <w:rPr>
          <w:sz w:val="28"/>
          <w:szCs w:val="28"/>
        </w:rPr>
        <w:t xml:space="preserve"> настоящего Решения, распределение бюджетных ассигнований: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1) 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2024 год и плановый период 2025 и 2026 годов согласно </w:t>
      </w:r>
      <w:r w:rsidRPr="005B7562">
        <w:rPr>
          <w:b/>
          <w:sz w:val="28"/>
          <w:szCs w:val="28"/>
        </w:rPr>
        <w:t>приложению 2</w:t>
      </w:r>
      <w:r w:rsidRPr="005B7562">
        <w:rPr>
          <w:sz w:val="28"/>
          <w:szCs w:val="28"/>
        </w:rPr>
        <w:t xml:space="preserve"> к настоящему Решению;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2) 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2024 год и плановый период 2025 и 2026 годов согласно </w:t>
      </w:r>
      <w:r w:rsidRPr="005B7562">
        <w:rPr>
          <w:b/>
          <w:sz w:val="28"/>
          <w:szCs w:val="28"/>
        </w:rPr>
        <w:t>приложению 3</w:t>
      </w:r>
      <w:r w:rsidRPr="005B7562">
        <w:rPr>
          <w:sz w:val="28"/>
          <w:szCs w:val="28"/>
        </w:rPr>
        <w:t xml:space="preserve"> к 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2. Утвердить ведомственную структуру расходов бюджета Кудринского</w:t>
      </w:r>
      <w:r w:rsidRPr="005B7562">
        <w:rPr>
          <w:rFonts w:cs="Arial"/>
          <w:sz w:val="28"/>
          <w:szCs w:val="28"/>
        </w:rPr>
        <w:t xml:space="preserve"> сельсовета </w:t>
      </w:r>
      <w:r w:rsidRPr="005B7562">
        <w:rPr>
          <w:rFonts w:cs="Arial"/>
          <w:bCs/>
          <w:sz w:val="28"/>
          <w:szCs w:val="28"/>
        </w:rPr>
        <w:t>на</w:t>
      </w:r>
      <w:r w:rsidRPr="005B7562">
        <w:rPr>
          <w:sz w:val="28"/>
          <w:szCs w:val="28"/>
        </w:rPr>
        <w:t xml:space="preserve"> 2024 год и плановый период 2025 и</w:t>
      </w:r>
      <w:r w:rsidRPr="005B7562">
        <w:rPr>
          <w:sz w:val="20"/>
          <w:szCs w:val="20"/>
        </w:rPr>
        <w:t xml:space="preserve"> </w:t>
      </w:r>
      <w:r w:rsidRPr="005B7562">
        <w:rPr>
          <w:sz w:val="28"/>
          <w:szCs w:val="28"/>
        </w:rPr>
        <w:t xml:space="preserve">2026 годов согласно </w:t>
      </w:r>
      <w:r w:rsidRPr="005B7562">
        <w:rPr>
          <w:b/>
          <w:sz w:val="28"/>
          <w:szCs w:val="28"/>
        </w:rPr>
        <w:t>приложению 4</w:t>
      </w:r>
      <w:r w:rsidRPr="005B7562">
        <w:rPr>
          <w:sz w:val="28"/>
          <w:szCs w:val="28"/>
        </w:rPr>
        <w:t xml:space="preserve"> к 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3. Установить размер резервного фонда администрации Кудринского</w:t>
      </w:r>
      <w:r w:rsidRPr="005B7562">
        <w:rPr>
          <w:rFonts w:cs="Arial"/>
          <w:sz w:val="28"/>
          <w:szCs w:val="28"/>
        </w:rPr>
        <w:t xml:space="preserve"> сельсовета </w:t>
      </w:r>
      <w:r w:rsidRPr="005B7562">
        <w:rPr>
          <w:rFonts w:cs="Arial"/>
          <w:bCs/>
          <w:sz w:val="28"/>
          <w:szCs w:val="28"/>
        </w:rPr>
        <w:t>на</w:t>
      </w:r>
      <w:r w:rsidRPr="005B7562">
        <w:rPr>
          <w:sz w:val="28"/>
          <w:szCs w:val="28"/>
        </w:rPr>
        <w:t xml:space="preserve"> 2024 год в сумме 0,0 т. руб., в плановом периоде 2025 года в сумме 0,0 т</w:t>
      </w:r>
      <w:r>
        <w:rPr>
          <w:sz w:val="28"/>
          <w:szCs w:val="28"/>
        </w:rPr>
        <w:t>.</w:t>
      </w:r>
      <w:r w:rsidRPr="005B7562">
        <w:rPr>
          <w:sz w:val="28"/>
          <w:szCs w:val="28"/>
        </w:rPr>
        <w:t xml:space="preserve"> рублей, 2026 года в сумме 0, 0 т.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4. Установить общий объем бюджетных ассигнований, направленных на исполнение публичных нормативных обязательств, на 2024 год в сумме </w:t>
      </w:r>
      <w:r w:rsidRPr="005B7562">
        <w:rPr>
          <w:sz w:val="28"/>
          <w:szCs w:val="28"/>
        </w:rPr>
        <w:lastRenderedPageBreak/>
        <w:t xml:space="preserve">224,1 т. рублей, на 2025 год в сумме 100,0 т. рублей и на 2026 год в сумме 100,0 </w:t>
      </w:r>
      <w:r>
        <w:rPr>
          <w:sz w:val="28"/>
          <w:szCs w:val="28"/>
        </w:rPr>
        <w:t xml:space="preserve">тысяч </w:t>
      </w:r>
      <w:r w:rsidRPr="005B7562">
        <w:rPr>
          <w:sz w:val="28"/>
          <w:szCs w:val="28"/>
        </w:rPr>
        <w:t>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5. Утвердить объем и распределение бюджетных ассигнований бю</w:t>
      </w:r>
      <w:r>
        <w:rPr>
          <w:sz w:val="28"/>
          <w:szCs w:val="28"/>
        </w:rPr>
        <w:t xml:space="preserve">джета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sz w:val="28"/>
          <w:szCs w:val="28"/>
        </w:rPr>
        <w:t>, направляемых на исполнение публичных нормативных обязательств на 2024 год и плановый период 2025 и 2026 годов согласно</w:t>
      </w:r>
      <w:hyperlink r:id="rId5" w:history="1"/>
      <w:r w:rsidRPr="005B7562">
        <w:rPr>
          <w:sz w:val="28"/>
          <w:szCs w:val="28"/>
        </w:rPr>
        <w:t xml:space="preserve"> </w:t>
      </w:r>
      <w:r w:rsidRPr="005B7562">
        <w:rPr>
          <w:b/>
          <w:sz w:val="28"/>
          <w:szCs w:val="28"/>
        </w:rPr>
        <w:t>приложению 5</w:t>
      </w:r>
      <w:r w:rsidRPr="005B7562">
        <w:rPr>
          <w:sz w:val="28"/>
          <w:szCs w:val="28"/>
        </w:rPr>
        <w:t xml:space="preserve"> к 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6. 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sz w:val="28"/>
          <w:szCs w:val="28"/>
        </w:rPr>
        <w:t xml:space="preserve">, и в пределах бюджетных ассигнований, предусмотренных ведомственной структурой расходов местного бюджета на 2024 год и на 2025-2026 годы по соответствующим целевым статьям и виду расходов согласно приложению 4 к настоящему Решению, в порядке, установленном администрацией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sz w:val="28"/>
          <w:szCs w:val="28"/>
        </w:rPr>
        <w:t>.</w:t>
      </w:r>
    </w:p>
    <w:p w:rsidR="00EC5EF4" w:rsidRPr="005B7562" w:rsidRDefault="00EC5EF4" w:rsidP="00EC5EF4">
      <w:pPr>
        <w:spacing w:after="200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Предоставить бюджетные инвестиции в 2024 году в сумме 0,0 тыс. 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  <w:iCs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 4. Особенности заключения и оплаты договоров (муниципальных контрактов)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Установить, что муниципальные учреждения, органы местного самоуправления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1) в размере 100 процентов суммы договора (контракта) - по договорам (контрактам):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а) о предоставлении услуг связи,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б) услуг проживания в гостиницах;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в) о подписке на печатные издания и об их приобретении;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г) об обучении на курсах повышения квалификации;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д) о приобретении авиа- и железнодорожных билетов, билетов для проезда городским и пригородным транспортом;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ж) страхования;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з)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и) по договорам (муниципальным контрактам) на приобретение материальных ценностей (кроме продуктов питания), заключенным на сумму, не превышающую 600, 0 т. рублей по одной сделке;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к) подлежащим оплате за счет средств, полученных от иной </w:t>
      </w:r>
      <w:r w:rsidRPr="005B7562">
        <w:rPr>
          <w:rFonts w:eastAsia="Calibri"/>
          <w:sz w:val="28"/>
          <w:szCs w:val="28"/>
          <w:lang w:eastAsia="en-US"/>
        </w:rPr>
        <w:lastRenderedPageBreak/>
        <w:t>приносящей доход деятельности;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м) об оплате нотариальных действий и иных услуг, оказываемых при осуществлении нотариальных действий;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н) аренда;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о) по распоряжению администрации Кудринского сельсовета Тогучинского района Новосибирской области;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п)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5. Иные межбюджетные трансферты, предоставляемые из бюджета </w:t>
      </w:r>
      <w:r w:rsidRPr="005B7562">
        <w:rPr>
          <w:rFonts w:cs="Arial"/>
          <w:b/>
          <w:sz w:val="28"/>
          <w:szCs w:val="28"/>
        </w:rPr>
        <w:t xml:space="preserve">Кудринского сельсовета Тогучинского района Новосибирской области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8"/>
          <w:szCs w:val="28"/>
        </w:rPr>
      </w:pPr>
      <w:r w:rsidRPr="005B7562">
        <w:rPr>
          <w:rFonts w:cs="Arial"/>
          <w:sz w:val="28"/>
          <w:szCs w:val="28"/>
        </w:rPr>
        <w:t>1.</w:t>
      </w:r>
      <w:r>
        <w:rPr>
          <w:rFonts w:cs="Arial"/>
          <w:sz w:val="28"/>
          <w:szCs w:val="28"/>
        </w:rPr>
        <w:t xml:space="preserve"> </w:t>
      </w:r>
      <w:proofErr w:type="gramStart"/>
      <w:r w:rsidRPr="005B7562">
        <w:rPr>
          <w:rFonts w:cs="Arial"/>
          <w:sz w:val="28"/>
          <w:szCs w:val="28"/>
        </w:rPr>
        <w:t>Утвердить объем иных межбюджетных трансфертов, предоставляемых из бюджета Кудринского сельсовета Тогучинского района Новосибирской области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rFonts w:cs="Arial"/>
          <w:sz w:val="28"/>
          <w:szCs w:val="28"/>
        </w:rPr>
        <w:t>в бюджет</w:t>
      </w:r>
      <w:r w:rsidRPr="005B7562">
        <w:rPr>
          <w:rFonts w:cs="Arial"/>
        </w:rPr>
        <w:t xml:space="preserve"> </w:t>
      </w:r>
      <w:r w:rsidRPr="005B7562">
        <w:rPr>
          <w:rFonts w:cs="Arial"/>
          <w:sz w:val="28"/>
          <w:szCs w:val="28"/>
        </w:rPr>
        <w:t xml:space="preserve">других бюджетов бюджетной системы Российской Федерации на 2024 год в сумме </w:t>
      </w:r>
      <w:r w:rsidR="00D4425A">
        <w:rPr>
          <w:rFonts w:cs="Arial"/>
          <w:sz w:val="28"/>
          <w:szCs w:val="28"/>
        </w:rPr>
        <w:t>66,80</w:t>
      </w:r>
      <w:r w:rsidRPr="005B7562">
        <w:rPr>
          <w:rFonts w:cs="Arial"/>
          <w:sz w:val="28"/>
          <w:szCs w:val="28"/>
        </w:rPr>
        <w:t xml:space="preserve"> т. рублей</w:t>
      </w:r>
      <w:r w:rsidRPr="005B7562">
        <w:rPr>
          <w:rFonts w:cs="Arial"/>
          <w:color w:val="000000"/>
          <w:sz w:val="28"/>
          <w:szCs w:val="28"/>
        </w:rPr>
        <w:t>,</w:t>
      </w:r>
      <w:r w:rsidRPr="005B7562">
        <w:rPr>
          <w:rFonts w:cs="Arial"/>
          <w:sz w:val="28"/>
          <w:szCs w:val="28"/>
        </w:rPr>
        <w:t xml:space="preserve"> на 2025 год в сумме 38,70 т</w:t>
      </w:r>
      <w:r w:rsidRPr="005B7562">
        <w:rPr>
          <w:rFonts w:cs="Arial"/>
          <w:color w:val="000000"/>
          <w:sz w:val="28"/>
          <w:szCs w:val="28"/>
        </w:rPr>
        <w:t xml:space="preserve"> рублей</w:t>
      </w:r>
      <w:r w:rsidRPr="005B7562">
        <w:rPr>
          <w:rFonts w:cs="Arial"/>
          <w:sz w:val="28"/>
          <w:szCs w:val="28"/>
        </w:rPr>
        <w:t xml:space="preserve">, на 2026 год в сумме 38,70 т </w:t>
      </w:r>
      <w:r w:rsidRPr="005B7562">
        <w:rPr>
          <w:rFonts w:cs="Arial"/>
          <w:color w:val="000000"/>
          <w:sz w:val="28"/>
          <w:szCs w:val="28"/>
        </w:rPr>
        <w:t xml:space="preserve">рублей, </w:t>
      </w:r>
      <w:r w:rsidRPr="005B7562">
        <w:rPr>
          <w:rFonts w:cs="Arial"/>
          <w:sz w:val="28"/>
          <w:szCs w:val="28"/>
        </w:rPr>
        <w:t xml:space="preserve">согласно </w:t>
      </w:r>
      <w:r w:rsidRPr="005B7562">
        <w:rPr>
          <w:rFonts w:cs="Arial"/>
          <w:b/>
          <w:sz w:val="28"/>
          <w:szCs w:val="28"/>
        </w:rPr>
        <w:t xml:space="preserve">Приложению 6 </w:t>
      </w:r>
      <w:r w:rsidRPr="005B7562">
        <w:rPr>
          <w:rFonts w:cs="Arial"/>
          <w:sz w:val="28"/>
          <w:szCs w:val="28"/>
        </w:rPr>
        <w:t>к настоящему Решению.</w:t>
      </w:r>
      <w:proofErr w:type="gramEnd"/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6. Дорожный фонд </w:t>
      </w:r>
      <w:r w:rsidRPr="005B7562">
        <w:rPr>
          <w:rFonts w:cs="Arial"/>
          <w:b/>
          <w:sz w:val="28"/>
          <w:szCs w:val="28"/>
        </w:rPr>
        <w:t>Кудринского сельсовета Тогучинского района Новосибирской области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sz w:val="28"/>
          <w:szCs w:val="28"/>
        </w:rPr>
        <w:t>1. </w:t>
      </w:r>
      <w:r w:rsidRPr="005B7562">
        <w:rPr>
          <w:rFonts w:eastAsia="Calibri"/>
          <w:sz w:val="28"/>
          <w:szCs w:val="28"/>
          <w:lang w:eastAsia="en-US"/>
        </w:rPr>
        <w:t>Утвердить объем бюджетных ассигнований дорожного фонда Кудринского сельсовета Тогучинского района Новосибирской области: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1) на 2024 год в сумме </w:t>
      </w:r>
      <w:r w:rsidR="00D4425A">
        <w:rPr>
          <w:rFonts w:eastAsia="Calibri"/>
          <w:sz w:val="28"/>
          <w:szCs w:val="28"/>
          <w:lang w:eastAsia="en-US"/>
        </w:rPr>
        <w:t>3974,92</w:t>
      </w:r>
      <w:r w:rsidRPr="005B7562">
        <w:rPr>
          <w:rFonts w:eastAsia="Calibri"/>
          <w:sz w:val="28"/>
          <w:szCs w:val="28"/>
          <w:lang w:eastAsia="en-US"/>
        </w:rPr>
        <w:t xml:space="preserve"> т. рублей;</w:t>
      </w:r>
    </w:p>
    <w:p w:rsidR="00EC5EF4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2) на 2025 год в сумме 2700,10 т. рублей, 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Pr="005B7562">
        <w:rPr>
          <w:rFonts w:eastAsia="Calibri"/>
          <w:sz w:val="28"/>
          <w:szCs w:val="28"/>
          <w:lang w:eastAsia="en-US"/>
        </w:rPr>
        <w:t xml:space="preserve">на 2026 год в сумме 2721,20 т. </w:t>
      </w:r>
      <w:r w:rsidRPr="005B7562">
        <w:rPr>
          <w:rFonts w:eastAsia="Calibri"/>
          <w:color w:val="000000"/>
          <w:sz w:val="28"/>
          <w:szCs w:val="28"/>
          <w:lang w:eastAsia="en-US"/>
        </w:rPr>
        <w:t>рублей.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B7562">
        <w:rPr>
          <w:sz w:val="28"/>
          <w:szCs w:val="28"/>
        </w:rPr>
        <w:tab/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7. Источники финансирования дефицита бюджета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Установить источники финансирования дефицита местного бюджета на 2024 год и плановый период 2025 и 2026 годов согласно </w:t>
      </w:r>
      <w:r w:rsidRPr="005B7562">
        <w:rPr>
          <w:rFonts w:eastAsia="Calibri"/>
          <w:b/>
          <w:sz w:val="28"/>
          <w:szCs w:val="28"/>
          <w:lang w:eastAsia="en-US"/>
        </w:rPr>
        <w:t>Приложению 7</w:t>
      </w:r>
      <w:r w:rsidRPr="005B7562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8. Муниципальные внутренние заимствования 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Утвердить программу муниципальных внутренних заимствований Кудринского сельсовета Тогучинского района Новосибирской области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 xml:space="preserve">на </w:t>
      </w:r>
      <w:r w:rsidRPr="005B7562">
        <w:rPr>
          <w:rFonts w:eastAsia="Calibri"/>
          <w:sz w:val="28"/>
          <w:szCs w:val="28"/>
          <w:lang w:eastAsia="en-US"/>
        </w:rPr>
        <w:lastRenderedPageBreak/>
        <w:t>2024 год и плановый период 2025 и 2026 годов согласно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Приложению 8</w:t>
      </w:r>
      <w:r w:rsidRPr="005B7562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B7562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5B7562">
        <w:rPr>
          <w:bCs/>
          <w:sz w:val="28"/>
          <w:szCs w:val="28"/>
        </w:rPr>
        <w:t xml:space="preserve">Установить, что в 2024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6" w:history="1">
        <w:r w:rsidRPr="005B7562">
          <w:rPr>
            <w:bCs/>
            <w:sz w:val="28"/>
            <w:szCs w:val="28"/>
          </w:rPr>
          <w:t>Программой</w:t>
        </w:r>
      </w:hyperlink>
      <w:r w:rsidRPr="005B7562">
        <w:rPr>
          <w:bCs/>
          <w:sz w:val="28"/>
          <w:szCs w:val="28"/>
        </w:rPr>
        <w:t xml:space="preserve"> муниципальных внутренних заимствований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b/>
          <w:i/>
        </w:rPr>
        <w:t xml:space="preserve"> </w:t>
      </w:r>
      <w:r w:rsidRPr="005B7562">
        <w:rPr>
          <w:bCs/>
          <w:sz w:val="28"/>
          <w:szCs w:val="28"/>
        </w:rPr>
        <w:t xml:space="preserve">на 2025 год, с последующим внесением соответствующих изменений в Программу муниципальных внутренних заимствований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bCs/>
          <w:sz w:val="28"/>
          <w:szCs w:val="28"/>
        </w:rPr>
        <w:t>на 2026 год.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5B7562">
        <w:rPr>
          <w:rFonts w:eastAsia="Calibri"/>
          <w:bCs/>
          <w:sz w:val="28"/>
          <w:szCs w:val="28"/>
          <w:lang w:eastAsia="en-US"/>
        </w:rPr>
        <w:t xml:space="preserve">Предоставить право администрации </w:t>
      </w:r>
      <w:r w:rsidRPr="005B7562">
        <w:rPr>
          <w:rFonts w:eastAsia="Calibri"/>
          <w:sz w:val="28"/>
          <w:szCs w:val="28"/>
          <w:lang w:eastAsia="en-US"/>
        </w:rPr>
        <w:t xml:space="preserve">Кудринского сельсовета Тогучинского района Новосибирской области </w:t>
      </w:r>
      <w:r w:rsidRPr="005B7562">
        <w:rPr>
          <w:rFonts w:eastAsia="Calibri"/>
          <w:bCs/>
          <w:sz w:val="28"/>
          <w:szCs w:val="28"/>
          <w:lang w:eastAsia="en-US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7" w:history="1">
        <w:r w:rsidRPr="005B7562">
          <w:rPr>
            <w:rFonts w:eastAsia="Calibri"/>
            <w:bCs/>
            <w:sz w:val="28"/>
            <w:szCs w:val="28"/>
            <w:lang w:eastAsia="en-US"/>
          </w:rPr>
          <w:t>пунктом 2 статьи 93.6</w:t>
        </w:r>
      </w:hyperlink>
      <w:r w:rsidRPr="005B7562">
        <w:rPr>
          <w:rFonts w:eastAsia="Calibri"/>
          <w:bCs/>
          <w:sz w:val="28"/>
          <w:szCs w:val="28"/>
          <w:lang w:eastAsia="en-US"/>
        </w:rPr>
        <w:t xml:space="preserve"> Бюджетного кодекса Российской Федерации.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9. Предоставление муниципальных гарантий </w:t>
      </w:r>
      <w:r w:rsidRPr="005B7562">
        <w:rPr>
          <w:rFonts w:cs="Arial"/>
          <w:b/>
          <w:sz w:val="28"/>
          <w:szCs w:val="28"/>
        </w:rPr>
        <w:t xml:space="preserve">Кудринского сельсовета Тогучинского района Новосибирской области </w:t>
      </w:r>
      <w:r w:rsidRPr="005B7562">
        <w:rPr>
          <w:b/>
          <w:sz w:val="28"/>
          <w:szCs w:val="28"/>
        </w:rPr>
        <w:t>в валюте Российской Федерации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Утвердить программу муниципальных гарантий Кудринского сельсовета Тогучинского района Новосибирской области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 xml:space="preserve">в валюте Российской Федерации на 2024 год и плановый период 2025 и 2026 годов согласно </w:t>
      </w:r>
      <w:r w:rsidRPr="005B7562">
        <w:rPr>
          <w:rFonts w:eastAsia="Calibri"/>
          <w:b/>
          <w:sz w:val="28"/>
          <w:szCs w:val="28"/>
          <w:lang w:eastAsia="en-US"/>
        </w:rPr>
        <w:t>Приложению 9 к</w:t>
      </w:r>
      <w:r w:rsidRPr="005B7562">
        <w:rPr>
          <w:rFonts w:eastAsia="Calibri"/>
          <w:sz w:val="28"/>
          <w:szCs w:val="28"/>
          <w:lang w:eastAsia="en-US"/>
        </w:rPr>
        <w:t xml:space="preserve"> настоящему Решению.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10. Муниципальные программы </w:t>
      </w:r>
      <w:r w:rsidRPr="005B7562">
        <w:rPr>
          <w:rFonts w:cs="Arial"/>
          <w:b/>
          <w:sz w:val="28"/>
          <w:szCs w:val="28"/>
        </w:rPr>
        <w:t xml:space="preserve">Кудринского сельсовета Тогучинского района Новосибирской области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8"/>
          <w:szCs w:val="28"/>
        </w:rPr>
      </w:pPr>
      <w:r w:rsidRPr="005B7562">
        <w:rPr>
          <w:rFonts w:cs="Arial"/>
          <w:sz w:val="28"/>
          <w:szCs w:val="28"/>
        </w:rPr>
        <w:t>1.</w:t>
      </w:r>
      <w:r>
        <w:rPr>
          <w:rFonts w:cs="Arial"/>
          <w:sz w:val="28"/>
          <w:szCs w:val="28"/>
        </w:rPr>
        <w:t xml:space="preserve"> </w:t>
      </w:r>
      <w:r w:rsidRPr="005B7562">
        <w:rPr>
          <w:rFonts w:cs="Arial"/>
          <w:sz w:val="28"/>
          <w:szCs w:val="28"/>
        </w:rPr>
        <w:t xml:space="preserve">Утвердить перечень муниципальных программ, предусмотренных к финансированию из местного бюджета в 2024 году и плановом периоде 2025 и 2026 годах согласно </w:t>
      </w:r>
      <w:r w:rsidRPr="005B7562">
        <w:rPr>
          <w:rFonts w:cs="Arial"/>
          <w:b/>
          <w:sz w:val="28"/>
          <w:szCs w:val="28"/>
        </w:rPr>
        <w:t xml:space="preserve">Приложению 10 </w:t>
      </w:r>
      <w:r w:rsidRPr="005B7562">
        <w:rPr>
          <w:rFonts w:cs="Arial"/>
          <w:sz w:val="28"/>
          <w:szCs w:val="28"/>
        </w:rPr>
        <w:t>к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rFonts w:cs="Arial"/>
          <w:sz w:val="28"/>
          <w:szCs w:val="28"/>
        </w:rPr>
        <w:t>настоящему Решению.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Кудринского сельсовета Тогучинского района Новосибирской области.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Муниципальные программы Кудринского сельсовета Тогучинского района Новосибирской области, не включенные в перечень, не подлежат финансированию в 2025-2027 годах.</w:t>
      </w:r>
    </w:p>
    <w:p w:rsidR="00EC5EF4" w:rsidRPr="005B7562" w:rsidRDefault="00EC5EF4" w:rsidP="00EC5E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b/>
          <w:sz w:val="28"/>
          <w:szCs w:val="28"/>
        </w:rPr>
        <w:t>Статья 11. Возврат остатков субсидий, предоставленных из местного бюджета муниципальным учреждениям Кудринского сельсовета Тогучинского района Новосибирской области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1. Остатки не использованных в текущем финансовом году субсидий, предоставленных из местного бюджета муниципальным бюджетным учреждениям Кудринского сельсовета Тогучинского района Новосибирской области, муниципальным автономным учреждениям Кудринского сельсовета </w:t>
      </w:r>
      <w:r w:rsidRPr="005B7562">
        <w:rPr>
          <w:rFonts w:eastAsia="Calibri"/>
          <w:sz w:val="28"/>
          <w:szCs w:val="28"/>
          <w:lang w:eastAsia="en-US"/>
        </w:rPr>
        <w:lastRenderedPageBreak/>
        <w:t>Тогучинского района Новосибирской области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Кудринского сельсовета Тогучинского района Новосибирской области.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EC5EF4" w:rsidRPr="005B7562" w:rsidRDefault="00EC5EF4" w:rsidP="00EC5EF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 xml:space="preserve">Статья 12. Муниципальный внутренний долг </w:t>
      </w:r>
      <w:r w:rsidRPr="005B7562">
        <w:rPr>
          <w:rFonts w:cs="Arial"/>
          <w:b/>
          <w:sz w:val="28"/>
          <w:szCs w:val="28"/>
        </w:rPr>
        <w:t xml:space="preserve">Кудринского сельсовета Тогучинского района Новосибирской области </w:t>
      </w:r>
      <w:r w:rsidRPr="005B7562">
        <w:rPr>
          <w:b/>
          <w:sz w:val="28"/>
          <w:szCs w:val="28"/>
        </w:rPr>
        <w:t>и расходы на его обслуживание</w:t>
      </w:r>
    </w:p>
    <w:p w:rsidR="00EC5EF4" w:rsidRPr="005B7562" w:rsidRDefault="00EC5EF4" w:rsidP="00EC5EF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7562">
        <w:rPr>
          <w:rFonts w:eastAsia="Calibri"/>
          <w:sz w:val="28"/>
          <w:szCs w:val="28"/>
          <w:lang w:eastAsia="en-US"/>
        </w:rPr>
        <w:t>1. Установить верхний предел муниципального внутреннего долга Кудринского сельсовета Тогучинского района Новосибирской области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на 1 января 2025 года 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рублей, в том числе верхний предел долга по муниципальным гарантиям Кудринского сельсовета Тогучинского района Новосибирской области 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рублей, на 1 января 2026 года 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рублей, в том числе верхний предел долга по муниципальным гарантиям Кудринского сельсовета Тогучинского района Новосибирской области</w:t>
      </w:r>
      <w:r w:rsidRPr="005B7562">
        <w:rPr>
          <w:rFonts w:eastAsia="Calibri"/>
          <w:b/>
          <w:sz w:val="28"/>
          <w:szCs w:val="28"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в сумме 0,0</w:t>
      </w:r>
      <w:r>
        <w:rPr>
          <w:rFonts w:eastAsia="Calibri"/>
          <w:sz w:val="28"/>
          <w:szCs w:val="28"/>
          <w:lang w:eastAsia="en-US"/>
        </w:rPr>
        <w:t xml:space="preserve"> тысяч </w:t>
      </w:r>
      <w:r w:rsidRPr="005B7562">
        <w:rPr>
          <w:rFonts w:eastAsia="Calibri"/>
          <w:sz w:val="28"/>
          <w:szCs w:val="28"/>
          <w:lang w:eastAsia="en-US"/>
        </w:rPr>
        <w:t>рублей, и на 1 января 2027 года 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рублей, в том числе верхний предел долга по муниципальным гарантиям Кудринского сельсовета Тогучинского района Новосибирской области</w:t>
      </w:r>
      <w:r w:rsidRPr="005B7562">
        <w:rPr>
          <w:rFonts w:eastAsia="Calibri"/>
          <w:b/>
          <w:i/>
          <w:lang w:eastAsia="en-US"/>
        </w:rPr>
        <w:t xml:space="preserve"> </w:t>
      </w:r>
      <w:r w:rsidRPr="005B7562">
        <w:rPr>
          <w:rFonts w:eastAsia="Calibri"/>
          <w:sz w:val="28"/>
          <w:szCs w:val="28"/>
          <w:lang w:eastAsia="en-US"/>
        </w:rPr>
        <w:t>в сумме 0,0</w:t>
      </w:r>
      <w:r>
        <w:rPr>
          <w:rFonts w:eastAsia="Calibri"/>
          <w:sz w:val="28"/>
          <w:szCs w:val="28"/>
          <w:lang w:eastAsia="en-US"/>
        </w:rPr>
        <w:t xml:space="preserve"> тысяч</w:t>
      </w:r>
      <w:r w:rsidRPr="005B7562">
        <w:rPr>
          <w:rFonts w:eastAsia="Calibri"/>
          <w:sz w:val="28"/>
          <w:szCs w:val="28"/>
          <w:lang w:eastAsia="en-US"/>
        </w:rPr>
        <w:t xml:space="preserve"> рублей. 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13. Особенности использования остатков средств местного бюджета на начало текущего финансового года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14. Особенности исполнения местного бюджета в 2024 году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1. Установить в соответствии с пунктом 8 статьи 217 Бюджетного кодекса Российской Федерации следующие основания для внесения в 2024 </w:t>
      </w:r>
      <w:r w:rsidRPr="005B7562">
        <w:rPr>
          <w:sz w:val="28"/>
          <w:szCs w:val="28"/>
        </w:rPr>
        <w:lastRenderedPageBreak/>
        <w:t>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5) изменение бюджетных ассигнований в части </w:t>
      </w:r>
      <w:proofErr w:type="spellStart"/>
      <w:r w:rsidRPr="005B7562">
        <w:rPr>
          <w:sz w:val="28"/>
          <w:szCs w:val="28"/>
        </w:rPr>
        <w:t>софинансирования</w:t>
      </w:r>
      <w:proofErr w:type="spellEnd"/>
      <w:r w:rsidRPr="005B7562">
        <w:rPr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7) распределение на основании областных (районных) правовых актов субсидий, субвенций, иных межбюджетных трансфертов, предоставленных </w:t>
      </w:r>
      <w:r w:rsidRPr="005B7562">
        <w:rPr>
          <w:sz w:val="28"/>
          <w:szCs w:val="28"/>
        </w:rPr>
        <w:lastRenderedPageBreak/>
        <w:t>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5B7562">
        <w:rPr>
          <w:sz w:val="28"/>
          <w:szCs w:val="28"/>
        </w:rPr>
        <w:t>софинансирования</w:t>
      </w:r>
      <w:proofErr w:type="spellEnd"/>
      <w:r w:rsidRPr="005B7562">
        <w:rPr>
          <w:sz w:val="28"/>
          <w:szCs w:val="28"/>
        </w:rPr>
        <w:t xml:space="preserve"> расходного обязательства из областного (районного) бюджета;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5B7562">
        <w:rPr>
          <w:sz w:val="28"/>
          <w:szCs w:val="28"/>
        </w:rPr>
        <w:t>софинансирования</w:t>
      </w:r>
      <w:proofErr w:type="spellEnd"/>
      <w:r w:rsidRPr="005B7562">
        <w:rPr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</w:t>
      </w:r>
      <w:r w:rsidRPr="005B7562">
        <w:rPr>
          <w:rFonts w:cs="Arial"/>
          <w:b/>
          <w:sz w:val="28"/>
          <w:szCs w:val="28"/>
        </w:rPr>
        <w:t xml:space="preserve"> </w:t>
      </w:r>
      <w:r w:rsidRPr="005B7562">
        <w:rPr>
          <w:sz w:val="28"/>
          <w:szCs w:val="28"/>
        </w:rPr>
        <w:t xml:space="preserve">по погашению просроченной кредиторской задолженности главного распорядителя местного бюджета и (или) </w:t>
      </w:r>
      <w:r w:rsidRPr="005B7562">
        <w:rPr>
          <w:sz w:val="28"/>
          <w:szCs w:val="28"/>
        </w:rPr>
        <w:lastRenderedPageBreak/>
        <w:t xml:space="preserve">находящихся в его ведении муниципальных учреждений </w:t>
      </w:r>
      <w:r w:rsidRPr="005B7562">
        <w:rPr>
          <w:rFonts w:cs="Arial"/>
          <w:sz w:val="28"/>
          <w:szCs w:val="28"/>
        </w:rPr>
        <w:t>Кудринского сельсовета Тогучинского района Новосибирской области.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B7562">
        <w:rPr>
          <w:b/>
          <w:sz w:val="28"/>
          <w:szCs w:val="28"/>
        </w:rPr>
        <w:t>Статья 15. Вступление в силу настоящего Решения</w:t>
      </w: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</w:pPr>
    </w:p>
    <w:p w:rsidR="00EC5EF4" w:rsidRPr="005B7562" w:rsidRDefault="00EC5EF4" w:rsidP="00EC5E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7562">
        <w:rPr>
          <w:sz w:val="28"/>
          <w:szCs w:val="28"/>
        </w:rPr>
        <w:t xml:space="preserve">Настоящее Решение вступает в силу с </w:t>
      </w:r>
      <w:r w:rsidR="005D30EC">
        <w:rPr>
          <w:sz w:val="28"/>
          <w:szCs w:val="28"/>
        </w:rPr>
        <w:t>01</w:t>
      </w:r>
      <w:r w:rsidR="00D4425A">
        <w:rPr>
          <w:sz w:val="28"/>
          <w:szCs w:val="28"/>
        </w:rPr>
        <w:t xml:space="preserve"> </w:t>
      </w:r>
      <w:r w:rsidR="005D30EC">
        <w:rPr>
          <w:sz w:val="28"/>
          <w:szCs w:val="28"/>
        </w:rPr>
        <w:t>января</w:t>
      </w:r>
      <w:bookmarkStart w:id="0" w:name="_GoBack"/>
      <w:bookmarkEnd w:id="0"/>
      <w:r w:rsidRPr="005B7562">
        <w:rPr>
          <w:sz w:val="28"/>
          <w:szCs w:val="28"/>
        </w:rPr>
        <w:t xml:space="preserve"> 2024 года и подлежит официальному опубликованию не позднее 10 дней после его подписания в установленном порядке.</w:t>
      </w:r>
    </w:p>
    <w:p w:rsidR="00EC5EF4" w:rsidRPr="005B7562" w:rsidRDefault="00EC5EF4" w:rsidP="00EC5EF4">
      <w:pPr>
        <w:widowControl w:val="0"/>
        <w:jc w:val="both"/>
        <w:rPr>
          <w:bCs/>
          <w:sz w:val="28"/>
          <w:szCs w:val="28"/>
        </w:rPr>
      </w:pPr>
      <w:r w:rsidRPr="005B7562">
        <w:rPr>
          <w:sz w:val="28"/>
          <w:szCs w:val="28"/>
        </w:rPr>
        <w:t xml:space="preserve">                                                                                             </w:t>
      </w:r>
    </w:p>
    <w:p w:rsidR="00EC5EF4" w:rsidRPr="005B7562" w:rsidRDefault="00EC5EF4" w:rsidP="00EC5EF4">
      <w:pPr>
        <w:rPr>
          <w:rFonts w:eastAsia="Calibri"/>
          <w:bCs/>
          <w:sz w:val="28"/>
          <w:szCs w:val="28"/>
          <w:lang w:eastAsia="en-US"/>
        </w:rPr>
      </w:pPr>
    </w:p>
    <w:p w:rsidR="00EC5EF4" w:rsidRPr="00AE1728" w:rsidRDefault="00EC5EF4" w:rsidP="00EC5EF4">
      <w:pPr>
        <w:rPr>
          <w:sz w:val="28"/>
          <w:szCs w:val="28"/>
        </w:rPr>
      </w:pPr>
    </w:p>
    <w:p w:rsidR="00EC5EF4" w:rsidRPr="00AE1728" w:rsidRDefault="00EC5EF4" w:rsidP="00EC5EF4">
      <w:pPr>
        <w:widowControl w:val="0"/>
        <w:jc w:val="both"/>
        <w:rPr>
          <w:sz w:val="28"/>
          <w:szCs w:val="28"/>
        </w:rPr>
      </w:pPr>
      <w:r w:rsidRPr="00AE1728">
        <w:rPr>
          <w:bCs/>
          <w:sz w:val="28"/>
          <w:szCs w:val="28"/>
        </w:rPr>
        <w:t xml:space="preserve">Глава </w:t>
      </w:r>
      <w:r w:rsidRPr="00AE1728">
        <w:rPr>
          <w:sz w:val="28"/>
          <w:szCs w:val="28"/>
        </w:rPr>
        <w:t xml:space="preserve">Кудринского сельсовета                                                   </w:t>
      </w:r>
    </w:p>
    <w:p w:rsidR="00EC5EF4" w:rsidRPr="00AE1728" w:rsidRDefault="00EC5EF4" w:rsidP="00EC5EF4">
      <w:pPr>
        <w:rPr>
          <w:rFonts w:eastAsia="Calibri"/>
          <w:sz w:val="28"/>
          <w:szCs w:val="28"/>
          <w:lang w:eastAsia="en-US"/>
        </w:rPr>
      </w:pPr>
      <w:r w:rsidRPr="00AE1728">
        <w:rPr>
          <w:rFonts w:eastAsia="Calibri"/>
          <w:sz w:val="28"/>
          <w:szCs w:val="28"/>
          <w:lang w:eastAsia="en-US"/>
        </w:rPr>
        <w:t xml:space="preserve">Тогучинского района </w:t>
      </w:r>
    </w:p>
    <w:p w:rsidR="00EC5EF4" w:rsidRPr="00AE1728" w:rsidRDefault="00EC5EF4" w:rsidP="00EC5EF4">
      <w:pPr>
        <w:rPr>
          <w:rFonts w:eastAsia="Calibri"/>
          <w:bCs/>
          <w:sz w:val="28"/>
          <w:szCs w:val="28"/>
          <w:lang w:eastAsia="en-US"/>
        </w:rPr>
      </w:pPr>
      <w:r w:rsidRPr="00AE1728">
        <w:rPr>
          <w:rFonts w:eastAsia="Calibri"/>
          <w:sz w:val="28"/>
          <w:szCs w:val="28"/>
          <w:lang w:eastAsia="en-US"/>
        </w:rPr>
        <w:t xml:space="preserve">Новосибирской области                                                             Е. А. </w:t>
      </w:r>
      <w:proofErr w:type="spellStart"/>
      <w:r w:rsidRPr="00AE1728">
        <w:rPr>
          <w:rFonts w:eastAsia="Calibri"/>
          <w:sz w:val="28"/>
          <w:szCs w:val="28"/>
          <w:lang w:eastAsia="en-US"/>
        </w:rPr>
        <w:t>Сапегин</w:t>
      </w:r>
      <w:proofErr w:type="spellEnd"/>
      <w:r w:rsidRPr="00AE172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</w:t>
      </w:r>
    </w:p>
    <w:p w:rsidR="00EC5EF4" w:rsidRPr="00AE1728" w:rsidRDefault="00EC5EF4" w:rsidP="00EC5EF4">
      <w:pPr>
        <w:rPr>
          <w:rFonts w:eastAsia="Calibri"/>
          <w:bCs/>
          <w:sz w:val="28"/>
          <w:szCs w:val="28"/>
          <w:lang w:eastAsia="en-US"/>
        </w:rPr>
      </w:pPr>
    </w:p>
    <w:p w:rsidR="00EC5EF4" w:rsidRPr="00AE1728" w:rsidRDefault="00EC5EF4" w:rsidP="00EC5EF4">
      <w:pPr>
        <w:rPr>
          <w:sz w:val="28"/>
          <w:szCs w:val="28"/>
        </w:rPr>
      </w:pPr>
    </w:p>
    <w:p w:rsidR="00EC5EF4" w:rsidRPr="00AE1728" w:rsidRDefault="00EC5EF4" w:rsidP="00EC5EF4">
      <w:pPr>
        <w:rPr>
          <w:sz w:val="28"/>
          <w:szCs w:val="28"/>
        </w:rPr>
      </w:pPr>
    </w:p>
    <w:p w:rsidR="00EC5EF4" w:rsidRPr="00AE1728" w:rsidRDefault="00EC5EF4" w:rsidP="00EC5EF4">
      <w:pPr>
        <w:rPr>
          <w:sz w:val="28"/>
          <w:szCs w:val="28"/>
        </w:rPr>
      </w:pPr>
      <w:r w:rsidRPr="00AE1728">
        <w:rPr>
          <w:sz w:val="28"/>
          <w:szCs w:val="28"/>
        </w:rPr>
        <w:t xml:space="preserve">Председатель Совета депутатов                                                     </w:t>
      </w:r>
    </w:p>
    <w:p w:rsidR="00EC5EF4" w:rsidRPr="00AE1728" w:rsidRDefault="00EC5EF4" w:rsidP="00EC5EF4">
      <w:pPr>
        <w:rPr>
          <w:rFonts w:eastAsia="Calibri"/>
          <w:sz w:val="28"/>
          <w:szCs w:val="28"/>
          <w:lang w:eastAsia="en-US"/>
        </w:rPr>
      </w:pPr>
      <w:r w:rsidRPr="00AE1728">
        <w:rPr>
          <w:rFonts w:eastAsia="Calibri"/>
          <w:sz w:val="28"/>
          <w:szCs w:val="28"/>
          <w:lang w:eastAsia="en-US"/>
        </w:rPr>
        <w:t xml:space="preserve">Кудринского сельсовета Тогучинского района </w:t>
      </w:r>
    </w:p>
    <w:p w:rsidR="00EC5EF4" w:rsidRPr="00AE1728" w:rsidRDefault="00EC5EF4" w:rsidP="00EC5EF4">
      <w:pPr>
        <w:rPr>
          <w:sz w:val="28"/>
          <w:szCs w:val="28"/>
        </w:rPr>
      </w:pPr>
      <w:r w:rsidRPr="00AE1728">
        <w:rPr>
          <w:rFonts w:eastAsia="Calibri"/>
          <w:sz w:val="28"/>
          <w:szCs w:val="28"/>
          <w:lang w:eastAsia="en-US"/>
        </w:rPr>
        <w:t>Новосибирской области</w:t>
      </w:r>
      <w:r w:rsidRPr="00AE1728">
        <w:rPr>
          <w:sz w:val="28"/>
          <w:szCs w:val="28"/>
        </w:rPr>
        <w:t xml:space="preserve">                                                        В. П. Комисаров</w:t>
      </w:r>
    </w:p>
    <w:p w:rsidR="00EC5EF4" w:rsidRPr="00AE1728" w:rsidRDefault="00EC5EF4" w:rsidP="00EC5EF4">
      <w:pPr>
        <w:rPr>
          <w:rFonts w:eastAsia="Calibri"/>
          <w:bCs/>
          <w:sz w:val="28"/>
          <w:szCs w:val="28"/>
          <w:lang w:eastAsia="en-US"/>
        </w:rPr>
      </w:pPr>
    </w:p>
    <w:p w:rsidR="00EC5EF4" w:rsidRPr="00AE1728" w:rsidRDefault="00EC5EF4" w:rsidP="00EC5EF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C5EF4" w:rsidRPr="00AE1728" w:rsidRDefault="00EC5EF4" w:rsidP="00EC5EF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73D22" w:rsidRDefault="00E73D22"/>
    <w:sectPr w:rsidR="00E7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B3"/>
    <w:rsid w:val="005D30EC"/>
    <w:rsid w:val="007574CA"/>
    <w:rsid w:val="00B65BC1"/>
    <w:rsid w:val="00BE2DAF"/>
    <w:rsid w:val="00BE5DB3"/>
    <w:rsid w:val="00D4425A"/>
    <w:rsid w:val="00E73D22"/>
    <w:rsid w:val="00EC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BDC3C8B0B7ECFD6D4A862096E93E0314674E082F8A32A404A69044E0DAF33B1ED02084B13A77iA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BDC3C8B0B7ECFD6D4A86369585600A1F6C100D228D38F050F9CB19B7D3F96C599F79C3F6327B19A9BAB575i0D" TargetMode="External"/><Relationship Id="rId5" Type="http://schemas.openxmlformats.org/officeDocument/2006/relationships/hyperlink" Target="consultantplus://offline/ref=A1A4BACCF115888C56AB1F1920D97A3310C28773375903B3FB7233486E47F512E269A2D1FDA769DB229FE8RDg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3097</Words>
  <Characters>17654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2024-03-28T07:51:00Z</dcterms:created>
  <dcterms:modified xsi:type="dcterms:W3CDTF">2024-04-09T09:24:00Z</dcterms:modified>
</cp:coreProperties>
</file>